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D4F56" w14:paraId="6A9DD1E5" w14:textId="77777777">
        <w:trPr>
          <w:cantSplit/>
          <w:trHeight w:hRule="exact" w:val="1440"/>
        </w:trPr>
        <w:tc>
          <w:tcPr>
            <w:tcW w:w="3787" w:type="dxa"/>
          </w:tcPr>
          <w:p w14:paraId="24AC4EC0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Allen Matkins Leck Gamble Mallory &amp; Natsis LLP</w:t>
            </w:r>
          </w:p>
          <w:p w14:paraId="0155EABB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Ivan M. Gold, Esquire</w:t>
            </w:r>
          </w:p>
          <w:p w14:paraId="581AA647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Three Embarcadero Center, 12th Floor</w:t>
            </w:r>
          </w:p>
          <w:p w14:paraId="1169E14A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94111-4074</w:t>
            </w:r>
          </w:p>
          <w:p w14:paraId="25F49D9D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344F5FAF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641699A2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Baker &amp; McKenzie LLP</w:t>
            </w:r>
          </w:p>
          <w:p w14:paraId="5210CC9E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Blaire Cahn, John Dodd, Paul J. Keenan Jr., Kevin Whittam</w:t>
            </w:r>
          </w:p>
          <w:p w14:paraId="6986B166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830 Brickell Avenue, Suite 3100</w:t>
            </w:r>
          </w:p>
          <w:p w14:paraId="6F507463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33131</w:t>
            </w:r>
          </w:p>
          <w:p w14:paraId="7C8DEE1A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6BF44A43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15D1DF0F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Ballard Spahr LLP</w:t>
            </w:r>
          </w:p>
          <w:p w14:paraId="2F66F986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Leslie C. Heilman, Laurel D. Roglen, Margaret A. Vesper</w:t>
            </w:r>
          </w:p>
          <w:p w14:paraId="1C7F5090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919 N. Market Street, 11th Floor</w:t>
            </w:r>
          </w:p>
          <w:p w14:paraId="5B4277B5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19801-3034</w:t>
            </w:r>
          </w:p>
          <w:p w14:paraId="1FF73AF7" w14:textId="77777777" w:rsidR="00AD4F56" w:rsidRDefault="00AD4F56" w:rsidP="00EF3F8F">
            <w:pPr>
              <w:ind w:left="95" w:right="95"/>
            </w:pPr>
          </w:p>
        </w:tc>
      </w:tr>
      <w:tr w:rsidR="00AD4F56" w14:paraId="235B04C7" w14:textId="77777777">
        <w:trPr>
          <w:cantSplit/>
          <w:trHeight w:hRule="exact" w:val="1440"/>
        </w:trPr>
        <w:tc>
          <w:tcPr>
            <w:tcW w:w="3787" w:type="dxa"/>
          </w:tcPr>
          <w:p w14:paraId="438A38ED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Cervantes Diaz Abogados, S.C.</w:t>
            </w:r>
          </w:p>
          <w:p w14:paraId="28B6A3CE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Alejandro Diaz Steta, Alfonso Duenas Barajas</w:t>
            </w:r>
          </w:p>
          <w:p w14:paraId="01B6E929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Goldsmith 135</w:t>
            </w:r>
          </w:p>
          <w:p w14:paraId="611B7CC5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Polanco, Miguel Hidalgo</w:t>
            </w:r>
          </w:p>
          <w:p w14:paraId="768E7838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 xml:space="preserve">Ciudad de </w:t>
            </w:r>
            <w:proofErr w:type="gramStart"/>
            <w:r w:rsidRPr="000F0CA5">
              <w:rPr>
                <w:rFonts w:ascii="Arial" w:hAnsi="Arial" w:cs="Arial"/>
                <w:noProof/>
                <w:sz w:val="16"/>
                <w:szCs w:val="16"/>
              </w:rPr>
              <w:t>Mexico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11550</w:t>
            </w:r>
            <w:proofErr w:type="gramEnd"/>
          </w:p>
          <w:p w14:paraId="52A6E757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Mexico</w:t>
            </w:r>
          </w:p>
          <w:p w14:paraId="6805DD21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440123BD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7AC4E0F3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Clyde &amp; Co.</w:t>
            </w:r>
          </w:p>
          <w:p w14:paraId="6DF6BB91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Vicente Banuelos</w:t>
            </w:r>
          </w:p>
          <w:p w14:paraId="2D869C18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Garza Tello</w:t>
            </w:r>
          </w:p>
          <w:p w14:paraId="201F0649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Camino a Santa Teresa No. 187 C PISO 3</w:t>
            </w:r>
          </w:p>
          <w:p w14:paraId="6140CF85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 xml:space="preserve">Parques del </w:t>
            </w:r>
            <w:proofErr w:type="gramStart"/>
            <w:r w:rsidRPr="000F0CA5">
              <w:rPr>
                <w:rFonts w:ascii="Arial" w:hAnsi="Arial" w:cs="Arial"/>
                <w:noProof/>
                <w:sz w:val="16"/>
                <w:szCs w:val="16"/>
              </w:rPr>
              <w:t>Pedregal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14010</w:t>
            </w:r>
            <w:proofErr w:type="gramEnd"/>
          </w:p>
          <w:p w14:paraId="0E661994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Mexico</w:t>
            </w:r>
          </w:p>
          <w:p w14:paraId="7DF00AB1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7CD736E3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676195C7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25BBE21D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G. David Dean and Melissa M. Hartlipp</w:t>
            </w:r>
          </w:p>
          <w:p w14:paraId="33DE3ED0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500 Delaware Avenue, Suite 600</w:t>
            </w:r>
          </w:p>
          <w:p w14:paraId="701C87F4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198860B" w14:textId="77777777" w:rsidR="00AD4F56" w:rsidRDefault="00AD4F56" w:rsidP="00EF3F8F">
            <w:pPr>
              <w:ind w:left="95" w:right="95"/>
            </w:pPr>
          </w:p>
        </w:tc>
      </w:tr>
      <w:tr w:rsidR="00AD4F56" w14:paraId="63756532" w14:textId="77777777">
        <w:trPr>
          <w:cantSplit/>
          <w:trHeight w:hRule="exact" w:val="1440"/>
        </w:trPr>
        <w:tc>
          <w:tcPr>
            <w:tcW w:w="3787" w:type="dxa"/>
          </w:tcPr>
          <w:p w14:paraId="75D30348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Cooley LLP</w:t>
            </w:r>
          </w:p>
          <w:p w14:paraId="3B31DBD1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Michael S. Neumeister, Teresa Michaud</w:t>
            </w:r>
          </w:p>
          <w:p w14:paraId="02CAA1BE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355 South Grand Avenue, Suite 900</w:t>
            </w:r>
          </w:p>
          <w:p w14:paraId="32ABAE12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90071</w:t>
            </w:r>
          </w:p>
          <w:p w14:paraId="7F41BD48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180774B6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71151FD7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County Attorney’s Office for Bay County</w:t>
            </w:r>
          </w:p>
          <w:p w14:paraId="52735E03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Brian Leebrick</w:t>
            </w:r>
          </w:p>
          <w:p w14:paraId="2EEA69F0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840 W 11th Street</w:t>
            </w:r>
          </w:p>
          <w:p w14:paraId="71EEF5A6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Panama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32401</w:t>
            </w:r>
          </w:p>
          <w:p w14:paraId="7752DCDC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40EFD1FE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4B57D0AB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County Attorney’s Office for Miami Dade County</w:t>
            </w:r>
          </w:p>
          <w:p w14:paraId="02ED1055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Geri Bonzon-Keenan</w:t>
            </w:r>
          </w:p>
          <w:p w14:paraId="5B98490C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111 NW 1st Street, Suite 2810</w:t>
            </w:r>
          </w:p>
          <w:p w14:paraId="7C3725BA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33128</w:t>
            </w:r>
          </w:p>
          <w:p w14:paraId="6AAF55A4" w14:textId="77777777" w:rsidR="00AD4F56" w:rsidRDefault="00AD4F56" w:rsidP="00EF3F8F">
            <w:pPr>
              <w:ind w:left="95" w:right="95"/>
            </w:pPr>
          </w:p>
        </w:tc>
      </w:tr>
      <w:tr w:rsidR="00AD4F56" w14:paraId="7B1D49AB" w14:textId="77777777">
        <w:trPr>
          <w:cantSplit/>
          <w:trHeight w:hRule="exact" w:val="1440"/>
        </w:trPr>
        <w:tc>
          <w:tcPr>
            <w:tcW w:w="3787" w:type="dxa"/>
          </w:tcPr>
          <w:p w14:paraId="29B8093B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Dept of Justice</w:t>
            </w:r>
          </w:p>
          <w:p w14:paraId="1446DCA6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7D8B9954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F86213A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07B595B3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5C3CAF98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F294392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0D11FA5B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05BE1F06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Secretary of State</w:t>
            </w:r>
          </w:p>
          <w:p w14:paraId="69B8D1DD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Division of Corporations</w:t>
            </w:r>
          </w:p>
          <w:p w14:paraId="7257FD53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Franchise Tax</w:t>
            </w:r>
          </w:p>
          <w:p w14:paraId="349E4487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PO Box 898</w:t>
            </w:r>
          </w:p>
          <w:p w14:paraId="36B7ADC2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19903</w:t>
            </w:r>
          </w:p>
          <w:p w14:paraId="3F91C697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567C63E6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7D114E9C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State Treasury</w:t>
            </w:r>
          </w:p>
          <w:p w14:paraId="1C01B1A2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820 Silver Lake Blvd., Suite 100</w:t>
            </w:r>
          </w:p>
          <w:p w14:paraId="08084A2E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19904</w:t>
            </w:r>
          </w:p>
          <w:p w14:paraId="41126E46" w14:textId="77777777" w:rsidR="00AD4F56" w:rsidRDefault="00AD4F56" w:rsidP="00EF3F8F">
            <w:pPr>
              <w:ind w:left="95" w:right="95"/>
            </w:pPr>
          </w:p>
        </w:tc>
      </w:tr>
      <w:tr w:rsidR="00AD4F56" w14:paraId="193F4F90" w14:textId="77777777">
        <w:trPr>
          <w:cantSplit/>
          <w:trHeight w:hRule="exact" w:val="1440"/>
        </w:trPr>
        <w:tc>
          <w:tcPr>
            <w:tcW w:w="3787" w:type="dxa"/>
          </w:tcPr>
          <w:p w14:paraId="2DA027F3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FineCounsel</w:t>
            </w:r>
          </w:p>
          <w:p w14:paraId="74294E72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J. Andrew Fine, Esq.</w:t>
            </w:r>
          </w:p>
          <w:p w14:paraId="6FB35BF4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115 E. Main Street, Suite A</w:t>
            </w:r>
          </w:p>
          <w:p w14:paraId="4EDB9940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Durham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27707</w:t>
            </w:r>
          </w:p>
          <w:p w14:paraId="5992FE98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773DFEF5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206AF2DE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Florida Attorney General</w:t>
            </w:r>
          </w:p>
          <w:p w14:paraId="41F3FDD9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85E4772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63E7C38B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4D459140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00E2115B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7BC08002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Foley &amp; Lardner LLP</w:t>
            </w:r>
          </w:p>
          <w:p w14:paraId="22FBD686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Adrienne K. Walker</w:t>
            </w:r>
          </w:p>
          <w:p w14:paraId="32619332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111 Huntington Avenue</w:t>
            </w:r>
          </w:p>
          <w:p w14:paraId="6458A7B3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Suite 2500</w:t>
            </w:r>
          </w:p>
          <w:p w14:paraId="38266342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02199</w:t>
            </w:r>
          </w:p>
          <w:p w14:paraId="33BA9DAA" w14:textId="77777777" w:rsidR="00AD4F56" w:rsidRDefault="00AD4F56" w:rsidP="00EF3F8F">
            <w:pPr>
              <w:ind w:left="95" w:right="95"/>
            </w:pPr>
          </w:p>
        </w:tc>
      </w:tr>
      <w:tr w:rsidR="00AD4F56" w14:paraId="5F6ED3EB" w14:textId="77777777">
        <w:trPr>
          <w:cantSplit/>
          <w:trHeight w:hRule="exact" w:val="1440"/>
        </w:trPr>
        <w:tc>
          <w:tcPr>
            <w:tcW w:w="3787" w:type="dxa"/>
          </w:tcPr>
          <w:p w14:paraId="2CDC01C2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Glas Americas, LLC</w:t>
            </w:r>
          </w:p>
          <w:p w14:paraId="0F3C3D08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Luke Russell</w:t>
            </w:r>
          </w:p>
          <w:p w14:paraId="14FE0F4F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3 Second Street Suite 206</w:t>
            </w:r>
          </w:p>
          <w:p w14:paraId="719E1466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Jersey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07311</w:t>
            </w:r>
          </w:p>
          <w:p w14:paraId="588190ED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7DA1C84F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428E7456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6E11E7F9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3FFD2867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6E03D573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24209B68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11F6BDB9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41D92CFC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439FA407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5E646A45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4D4DCF14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3D0E0F54" w14:textId="77777777" w:rsidR="00AD4F56" w:rsidRDefault="00AD4F56" w:rsidP="00EF3F8F">
            <w:pPr>
              <w:ind w:left="95" w:right="95"/>
            </w:pPr>
          </w:p>
        </w:tc>
      </w:tr>
      <w:tr w:rsidR="00AD4F56" w14:paraId="6368490D" w14:textId="77777777">
        <w:trPr>
          <w:cantSplit/>
          <w:trHeight w:hRule="exact" w:val="1440"/>
        </w:trPr>
        <w:tc>
          <w:tcPr>
            <w:tcW w:w="3787" w:type="dxa"/>
          </w:tcPr>
          <w:p w14:paraId="39C4C65F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4CFB08D9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558F3A9B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72C83AFA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068B6D87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2DF58C51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4014C2B6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777E9E4D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Jeff Miller</w:t>
            </w:r>
          </w:p>
          <w:p w14:paraId="4F8BD62D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222 N. Pacific Coast Highway</w:t>
            </w:r>
          </w:p>
          <w:p w14:paraId="42A44CE5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Suite 300</w:t>
            </w:r>
          </w:p>
          <w:p w14:paraId="3426D126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50325E1E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37519165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4F43AA21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Klehr Harrison Harvey Branzburg LLP</w:t>
            </w:r>
          </w:p>
          <w:p w14:paraId="71E2970A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Richard M. Beck</w:t>
            </w:r>
          </w:p>
          <w:p w14:paraId="1CC95FC8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919 N. Market Street, Suite 1000</w:t>
            </w:r>
          </w:p>
          <w:p w14:paraId="746C4CF3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19801-3062</w:t>
            </w:r>
          </w:p>
          <w:p w14:paraId="79D1098C" w14:textId="77777777" w:rsidR="00AD4F56" w:rsidRDefault="00AD4F56" w:rsidP="00EF3F8F">
            <w:pPr>
              <w:ind w:left="95" w:right="95"/>
            </w:pPr>
          </w:p>
        </w:tc>
      </w:tr>
      <w:tr w:rsidR="00AD4F56" w14:paraId="641DCE63" w14:textId="77777777">
        <w:trPr>
          <w:cantSplit/>
          <w:trHeight w:hRule="exact" w:val="1440"/>
        </w:trPr>
        <w:tc>
          <w:tcPr>
            <w:tcW w:w="3787" w:type="dxa"/>
          </w:tcPr>
          <w:p w14:paraId="32C7680B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Landis Rath &amp; Cobb LLP</w:t>
            </w:r>
          </w:p>
          <w:p w14:paraId="26EF2C30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Adam G. Landis, Matthew B. McGuire, Katherine S. Dute</w:t>
            </w:r>
          </w:p>
          <w:p w14:paraId="407EFE23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919 Market Street, Suite 1800</w:t>
            </w:r>
          </w:p>
          <w:p w14:paraId="62E8503E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55B37F7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177E9F41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6FB02DA5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54D3F326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James Ktsanes, Whit Morley</w:t>
            </w:r>
          </w:p>
          <w:p w14:paraId="6223DB55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330 North Wabash Avenue, Suite 2800</w:t>
            </w:r>
          </w:p>
          <w:p w14:paraId="14A2469D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60611</w:t>
            </w:r>
          </w:p>
          <w:p w14:paraId="307BBCBE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16049859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49554135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Offices Of Manganelli, Leider &amp; Savio, P.A.</w:t>
            </w:r>
          </w:p>
          <w:p w14:paraId="66B374E7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Christian Savio</w:t>
            </w:r>
          </w:p>
          <w:p w14:paraId="0D98BC47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1900 N.W. Corporate Blvd., Ste. 200W</w:t>
            </w:r>
          </w:p>
          <w:p w14:paraId="377BBB06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Boca Raton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33431</w:t>
            </w:r>
          </w:p>
          <w:p w14:paraId="20C296BF" w14:textId="77777777" w:rsidR="00AD4F56" w:rsidRDefault="00AD4F56" w:rsidP="00EF3F8F">
            <w:pPr>
              <w:ind w:left="95" w:right="95"/>
            </w:pPr>
          </w:p>
        </w:tc>
      </w:tr>
      <w:tr w:rsidR="00AD4F56" w14:paraId="063768AB" w14:textId="77777777">
        <w:trPr>
          <w:cantSplit/>
          <w:trHeight w:hRule="exact" w:val="1440"/>
        </w:trPr>
        <w:tc>
          <w:tcPr>
            <w:tcW w:w="3787" w:type="dxa"/>
          </w:tcPr>
          <w:p w14:paraId="6683A439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Leisure Investments Holdings LLC</w:t>
            </w:r>
          </w:p>
          <w:p w14:paraId="63400D00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600 Brickell Avenue, Suite 2550</w:t>
            </w:r>
          </w:p>
          <w:p w14:paraId="2B3FA13A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33131</w:t>
            </w:r>
          </w:p>
          <w:p w14:paraId="4318FAF2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305FFDB1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6D9438BA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Lewis Brisbois Bisgaard &amp; Smith LLP</w:t>
            </w:r>
          </w:p>
          <w:p w14:paraId="6A513812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Scott D. Cousins, Ann M. Kashishian</w:t>
            </w:r>
          </w:p>
          <w:p w14:paraId="48E0F829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500 Delaware Ave., Suite 700</w:t>
            </w:r>
          </w:p>
          <w:p w14:paraId="799D0CC4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8FFAD2C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23A32F1A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4652C22D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Delaware</w:t>
            </w:r>
          </w:p>
          <w:p w14:paraId="6FF007FE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Benjamin A. Hackman</w:t>
            </w:r>
          </w:p>
          <w:p w14:paraId="666F9EB2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844 King St Ste 2207</w:t>
            </w:r>
          </w:p>
          <w:p w14:paraId="63280394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Lockbox 35</w:t>
            </w:r>
          </w:p>
          <w:p w14:paraId="111E3AB5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J. Caleb Boggs Federal Building</w:t>
            </w:r>
          </w:p>
          <w:p w14:paraId="4FBEE17C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8DD2092" w14:textId="77777777" w:rsidR="00AD4F56" w:rsidRDefault="00AD4F56" w:rsidP="00EF3F8F">
            <w:pPr>
              <w:ind w:left="95" w:right="95"/>
            </w:pPr>
          </w:p>
        </w:tc>
      </w:tr>
      <w:tr w:rsidR="00AD4F56" w14:paraId="38BA02C7" w14:textId="77777777">
        <w:trPr>
          <w:cantSplit/>
          <w:trHeight w:hRule="exact" w:val="1440"/>
        </w:trPr>
        <w:tc>
          <w:tcPr>
            <w:tcW w:w="3787" w:type="dxa"/>
          </w:tcPr>
          <w:p w14:paraId="16B7239E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Raines Feldman Littrell LLP</w:t>
            </w:r>
          </w:p>
          <w:p w14:paraId="0ADE206B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Thomas J. Francella, Jr.</w:t>
            </w:r>
          </w:p>
          <w:p w14:paraId="068E6F4F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824 North Market Street, Suite 805</w:t>
            </w:r>
          </w:p>
          <w:p w14:paraId="2150D349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10801</w:t>
            </w:r>
          </w:p>
          <w:p w14:paraId="34C66A17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3AE0D4A4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5E4A5AB6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Roth &amp; Scholl</w:t>
            </w:r>
          </w:p>
          <w:p w14:paraId="6586EEBA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Jeffrey C. Roth, Esq.</w:t>
            </w:r>
          </w:p>
          <w:p w14:paraId="04814405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866 South Dixie Highway</w:t>
            </w:r>
          </w:p>
          <w:p w14:paraId="6E1B1D40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Coral Gables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33146</w:t>
            </w:r>
          </w:p>
          <w:p w14:paraId="213E0B40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64425869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60469CE5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Santamarina y Steta, S.C.</w:t>
            </w:r>
          </w:p>
          <w:p w14:paraId="0FFDD47C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Carlos Brehm T</w:t>
            </w:r>
          </w:p>
          <w:p w14:paraId="17CD63FA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Campos Eliseos 345, floors 2 and 3 Chapultepec Polanco</w:t>
            </w:r>
          </w:p>
          <w:p w14:paraId="3D8139DF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Miguel Hidalgo</w:t>
            </w:r>
          </w:p>
          <w:p w14:paraId="219607DD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 xml:space="preserve">Mexico </w:t>
            </w:r>
            <w:proofErr w:type="gramStart"/>
            <w:r w:rsidRPr="000F0CA5">
              <w:rPr>
                <w:rFonts w:ascii="Arial" w:hAnsi="Arial" w:cs="Arial"/>
                <w:noProof/>
                <w:sz w:val="16"/>
                <w:szCs w:val="16"/>
              </w:rPr>
              <w:t>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11560</w:t>
            </w:r>
            <w:proofErr w:type="gramEnd"/>
          </w:p>
          <w:p w14:paraId="13B879B0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Mexico</w:t>
            </w:r>
          </w:p>
          <w:p w14:paraId="27210498" w14:textId="77777777" w:rsidR="00AD4F56" w:rsidRDefault="00AD4F56" w:rsidP="00EF3F8F">
            <w:pPr>
              <w:ind w:left="95" w:right="95"/>
            </w:pPr>
          </w:p>
        </w:tc>
      </w:tr>
    </w:tbl>
    <w:p w14:paraId="530951AD" w14:textId="77777777" w:rsidR="00AD4F56" w:rsidRDefault="00AD4F56" w:rsidP="00EF3F8F">
      <w:pPr>
        <w:ind w:left="95" w:right="95"/>
        <w:rPr>
          <w:vanish/>
        </w:rPr>
        <w:sectPr w:rsidR="00AD4F56" w:rsidSect="00AD4F56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D4F56" w14:paraId="3C83EC36" w14:textId="77777777">
        <w:trPr>
          <w:cantSplit/>
          <w:trHeight w:hRule="exact" w:val="1440"/>
        </w:trPr>
        <w:tc>
          <w:tcPr>
            <w:tcW w:w="3787" w:type="dxa"/>
          </w:tcPr>
          <w:p w14:paraId="278F3B55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Securities &amp; Exchange Commission</w:t>
            </w:r>
          </w:p>
          <w:p w14:paraId="3CE3EB6B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0ECB42EA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26D2B2B9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100 Pearl St., Suite 20-100</w:t>
            </w:r>
          </w:p>
          <w:p w14:paraId="7C1F2105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5142B766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0782A431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39E1A100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1FEA557E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7BDE8A1A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236504A7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75704239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1617 JFK Boulevard Ste 520</w:t>
            </w:r>
          </w:p>
          <w:p w14:paraId="6EA97074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754BF3C5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7DD3C07A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3F8C0886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7A2FCE6C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170F0BF5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374A8042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40273E0A" w14:textId="77777777" w:rsidR="00AD4F56" w:rsidRDefault="00AD4F56" w:rsidP="00EF3F8F">
            <w:pPr>
              <w:ind w:left="95" w:right="95"/>
            </w:pPr>
          </w:p>
        </w:tc>
      </w:tr>
      <w:tr w:rsidR="00AD4F56" w14:paraId="426E299A" w14:textId="77777777">
        <w:trPr>
          <w:cantSplit/>
          <w:trHeight w:hRule="exact" w:val="1440"/>
        </w:trPr>
        <w:tc>
          <w:tcPr>
            <w:tcW w:w="3787" w:type="dxa"/>
          </w:tcPr>
          <w:p w14:paraId="2C09A0A5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Stearns Weaver Miller</w:t>
            </w:r>
          </w:p>
          <w:p w14:paraId="0864A94B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Drew M. Dillworth</w:t>
            </w:r>
          </w:p>
          <w:p w14:paraId="18BF6370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Museum Tower</w:t>
            </w:r>
          </w:p>
          <w:p w14:paraId="01567437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150 West Flagler Street, Suite 2200</w:t>
            </w:r>
          </w:p>
          <w:p w14:paraId="6CB5221E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33130</w:t>
            </w:r>
          </w:p>
          <w:p w14:paraId="7BEAC551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78A0B9DF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49078D2F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Sullivan Hazeltine Allinson LLC</w:t>
            </w:r>
          </w:p>
          <w:p w14:paraId="41C01094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William A. Hazeltine, William D. Sullivan</w:t>
            </w:r>
          </w:p>
          <w:p w14:paraId="0048C2B4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919 North Market Street, Suite 420</w:t>
            </w:r>
          </w:p>
          <w:p w14:paraId="02622B11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B1ADD15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20A02F6F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3C486D7C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Locke, LLP</w:t>
            </w:r>
          </w:p>
          <w:p w14:paraId="419CFA10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Evelyn J. Meltzer</w:t>
            </w:r>
          </w:p>
          <w:p w14:paraId="3E320909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Hercules Plaza, Suite 1000</w:t>
            </w:r>
          </w:p>
          <w:p w14:paraId="20917437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1313 N. Market Street, P.O. Box 1709</w:t>
            </w:r>
          </w:p>
          <w:p w14:paraId="07242293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19899-1709</w:t>
            </w:r>
          </w:p>
          <w:p w14:paraId="104F048C" w14:textId="77777777" w:rsidR="00AD4F56" w:rsidRDefault="00AD4F56" w:rsidP="00EF3F8F">
            <w:pPr>
              <w:ind w:left="95" w:right="95"/>
            </w:pPr>
          </w:p>
        </w:tc>
      </w:tr>
      <w:tr w:rsidR="00AD4F56" w14:paraId="5039F5D1" w14:textId="77777777">
        <w:trPr>
          <w:cantSplit/>
          <w:trHeight w:hRule="exact" w:val="1440"/>
        </w:trPr>
        <w:tc>
          <w:tcPr>
            <w:tcW w:w="3787" w:type="dxa"/>
          </w:tcPr>
          <w:p w14:paraId="173EE25F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Delaware</w:t>
            </w:r>
          </w:p>
          <w:p w14:paraId="627F1FCA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US Attorney for Delaware</w:t>
            </w:r>
          </w:p>
          <w:p w14:paraId="41F37AF3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34C08BB4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Hercules Building</w:t>
            </w:r>
          </w:p>
          <w:p w14:paraId="59BC408C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60511A1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2B820E01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375FFEE7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F0CA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Young Conaway Stargatt &amp; Taylor, LLP</w:t>
            </w:r>
          </w:p>
          <w:p w14:paraId="78C2A2C8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Robert S. Brady, Sean T. Greecher, Allison S. Mielke, Jared W. Kochenash</w:t>
            </w:r>
          </w:p>
          <w:p w14:paraId="5DEBBBB4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Rodney Square</w:t>
            </w:r>
          </w:p>
          <w:p w14:paraId="378CDBB5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1000 North King Street</w:t>
            </w:r>
          </w:p>
          <w:p w14:paraId="31D57723" w14:textId="77777777" w:rsidR="00AD4F56" w:rsidRPr="00EF3F8F" w:rsidRDefault="00AD4F5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CA5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5483F06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1FA6A3B2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56E2A753" w14:textId="77777777" w:rsidR="00AD4F56" w:rsidRDefault="00AD4F56" w:rsidP="00EF3F8F">
            <w:pPr>
              <w:ind w:left="95" w:right="95"/>
            </w:pPr>
          </w:p>
        </w:tc>
      </w:tr>
      <w:tr w:rsidR="00AD4F56" w14:paraId="126496C1" w14:textId="77777777">
        <w:trPr>
          <w:cantSplit/>
          <w:trHeight w:hRule="exact" w:val="1440"/>
        </w:trPr>
        <w:tc>
          <w:tcPr>
            <w:tcW w:w="3787" w:type="dxa"/>
          </w:tcPr>
          <w:p w14:paraId="5A982485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19BDFB1A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2856E6CB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28E0C520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51F72C20" w14:textId="77777777" w:rsidR="00AD4F56" w:rsidRDefault="00AD4F56" w:rsidP="00EF3F8F">
            <w:pPr>
              <w:ind w:left="95" w:right="95"/>
            </w:pPr>
          </w:p>
        </w:tc>
      </w:tr>
      <w:tr w:rsidR="00AD4F56" w14:paraId="311326DB" w14:textId="77777777">
        <w:trPr>
          <w:cantSplit/>
          <w:trHeight w:hRule="exact" w:val="1440"/>
        </w:trPr>
        <w:tc>
          <w:tcPr>
            <w:tcW w:w="3787" w:type="dxa"/>
          </w:tcPr>
          <w:p w14:paraId="37F81666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438007F1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21BD8DEE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7FFAB415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4FDB748D" w14:textId="77777777" w:rsidR="00AD4F56" w:rsidRDefault="00AD4F56" w:rsidP="00EF3F8F">
            <w:pPr>
              <w:ind w:left="95" w:right="95"/>
            </w:pPr>
          </w:p>
        </w:tc>
      </w:tr>
      <w:tr w:rsidR="00AD4F56" w14:paraId="63AF00D1" w14:textId="77777777">
        <w:trPr>
          <w:cantSplit/>
          <w:trHeight w:hRule="exact" w:val="1440"/>
        </w:trPr>
        <w:tc>
          <w:tcPr>
            <w:tcW w:w="3787" w:type="dxa"/>
          </w:tcPr>
          <w:p w14:paraId="46C66D09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4551C511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6D01EBFF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7DC79922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6D4AA529" w14:textId="77777777" w:rsidR="00AD4F56" w:rsidRDefault="00AD4F56" w:rsidP="00EF3F8F">
            <w:pPr>
              <w:ind w:left="95" w:right="95"/>
            </w:pPr>
          </w:p>
        </w:tc>
      </w:tr>
      <w:tr w:rsidR="00AD4F56" w14:paraId="4FF663F1" w14:textId="77777777">
        <w:trPr>
          <w:cantSplit/>
          <w:trHeight w:hRule="exact" w:val="1440"/>
        </w:trPr>
        <w:tc>
          <w:tcPr>
            <w:tcW w:w="3787" w:type="dxa"/>
          </w:tcPr>
          <w:p w14:paraId="4BBF338F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0129C26E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3A14A265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44A6CB84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4DDA6F8D" w14:textId="77777777" w:rsidR="00AD4F56" w:rsidRDefault="00AD4F56" w:rsidP="00EF3F8F">
            <w:pPr>
              <w:ind w:left="95" w:right="95"/>
            </w:pPr>
          </w:p>
        </w:tc>
      </w:tr>
      <w:tr w:rsidR="00AD4F56" w14:paraId="4C48D4E9" w14:textId="77777777">
        <w:trPr>
          <w:cantSplit/>
          <w:trHeight w:hRule="exact" w:val="1440"/>
        </w:trPr>
        <w:tc>
          <w:tcPr>
            <w:tcW w:w="3787" w:type="dxa"/>
          </w:tcPr>
          <w:p w14:paraId="3A64E7B9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4C1A6F82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2D34BD1F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5B482181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793A4A7F" w14:textId="77777777" w:rsidR="00AD4F56" w:rsidRDefault="00AD4F56" w:rsidP="00EF3F8F">
            <w:pPr>
              <w:ind w:left="95" w:right="95"/>
            </w:pPr>
          </w:p>
        </w:tc>
      </w:tr>
      <w:tr w:rsidR="00AD4F56" w14:paraId="37C3318D" w14:textId="77777777">
        <w:trPr>
          <w:cantSplit/>
          <w:trHeight w:hRule="exact" w:val="1440"/>
        </w:trPr>
        <w:tc>
          <w:tcPr>
            <w:tcW w:w="3787" w:type="dxa"/>
          </w:tcPr>
          <w:p w14:paraId="211CC257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67585952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43679733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78205564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0B78E3AE" w14:textId="77777777" w:rsidR="00AD4F56" w:rsidRDefault="00AD4F56" w:rsidP="00EF3F8F">
            <w:pPr>
              <w:ind w:left="95" w:right="95"/>
            </w:pPr>
          </w:p>
        </w:tc>
      </w:tr>
      <w:tr w:rsidR="00AD4F56" w14:paraId="05E12911" w14:textId="77777777">
        <w:trPr>
          <w:cantSplit/>
          <w:trHeight w:hRule="exact" w:val="1440"/>
        </w:trPr>
        <w:tc>
          <w:tcPr>
            <w:tcW w:w="3787" w:type="dxa"/>
          </w:tcPr>
          <w:p w14:paraId="5650AF8F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706BE9C5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76F42F30" w14:textId="77777777" w:rsidR="00AD4F56" w:rsidRDefault="00AD4F56" w:rsidP="00EF3F8F">
            <w:pPr>
              <w:ind w:left="95" w:right="95"/>
            </w:pPr>
          </w:p>
        </w:tc>
        <w:tc>
          <w:tcPr>
            <w:tcW w:w="173" w:type="dxa"/>
          </w:tcPr>
          <w:p w14:paraId="10C331C3" w14:textId="77777777" w:rsidR="00AD4F56" w:rsidRDefault="00AD4F56" w:rsidP="00EF3F8F">
            <w:pPr>
              <w:ind w:left="95" w:right="95"/>
            </w:pPr>
          </w:p>
        </w:tc>
        <w:tc>
          <w:tcPr>
            <w:tcW w:w="3787" w:type="dxa"/>
          </w:tcPr>
          <w:p w14:paraId="2B58B9EB" w14:textId="77777777" w:rsidR="00AD4F56" w:rsidRDefault="00AD4F56" w:rsidP="00EF3F8F">
            <w:pPr>
              <w:ind w:left="95" w:right="95"/>
            </w:pPr>
          </w:p>
        </w:tc>
      </w:tr>
    </w:tbl>
    <w:p w14:paraId="29F12999" w14:textId="77777777" w:rsidR="00AD4F56" w:rsidRDefault="00AD4F56" w:rsidP="00EF3F8F">
      <w:pPr>
        <w:ind w:left="95" w:right="95"/>
        <w:rPr>
          <w:vanish/>
        </w:rPr>
        <w:sectPr w:rsidR="00AD4F56" w:rsidSect="00AD4F56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23D5A3CE" w14:textId="77777777" w:rsidR="00AD4F56" w:rsidRPr="00EF3F8F" w:rsidRDefault="00AD4F56" w:rsidP="00EF3F8F">
      <w:pPr>
        <w:ind w:left="95" w:right="95"/>
        <w:rPr>
          <w:vanish/>
        </w:rPr>
      </w:pPr>
    </w:p>
    <w:sectPr w:rsidR="00AD4F56" w:rsidRPr="00EF3F8F" w:rsidSect="00AD4F56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5A1A4C"/>
    <w:rsid w:val="0082113E"/>
    <w:rsid w:val="00AD4F56"/>
    <w:rsid w:val="00B25C9C"/>
    <w:rsid w:val="00C23A73"/>
    <w:rsid w:val="00C623EC"/>
    <w:rsid w:val="00E12F82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4C783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651</Words>
  <Characters>3711</Characters>
  <Application>Microsoft Office Word</Application>
  <DocSecurity>0</DocSecurity>
  <Lines>30</Lines>
  <Paragraphs>8</Paragraphs>
  <ScaleCrop>false</ScaleCrop>
  <Company>Computershare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Esmeralda Aguayo</cp:lastModifiedBy>
  <cp:revision>1</cp:revision>
  <dcterms:created xsi:type="dcterms:W3CDTF">2025-12-03T21:12:00Z</dcterms:created>
  <dcterms:modified xsi:type="dcterms:W3CDTF">2025-12-03T21:14:00Z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2025-12-03T21:14:13Z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ddc70c0b-1ebe-4cf7-8a87-8355b727b07f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